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62A53" w14:textId="153A147C" w:rsidR="00F0756F" w:rsidRDefault="00F0756F"/>
    <w:p w14:paraId="70309570" w14:textId="31127ADA" w:rsidR="00F0756F" w:rsidRDefault="00F0756F"/>
    <w:p w14:paraId="2CFFBC5D" w14:textId="1CC46987" w:rsidR="00F0756F" w:rsidRPr="00B148CC" w:rsidRDefault="00F0756F" w:rsidP="00F0756F">
      <w:pPr>
        <w:pStyle w:val="IntenseQuote"/>
        <w:rPr>
          <w:color w:val="B01D26"/>
          <w:sz w:val="32"/>
          <w:szCs w:val="32"/>
        </w:rPr>
      </w:pPr>
      <w:r w:rsidRPr="00B148CC">
        <w:rPr>
          <w:color w:val="B01D26"/>
          <w:sz w:val="32"/>
          <w:szCs w:val="32"/>
        </w:rPr>
        <w:t>Report of the EAWOP Constituent Council (CC) Meeting</w:t>
      </w:r>
    </w:p>
    <w:p w14:paraId="36112068" w14:textId="4A1510BE" w:rsidR="00F0756F" w:rsidRDefault="00F0756F" w:rsidP="00F0756F"/>
    <w:p w14:paraId="2530367F" w14:textId="5D466F85" w:rsidR="00F0756F" w:rsidRDefault="00F0756F" w:rsidP="00B148CC">
      <w:pPr>
        <w:spacing w:line="480" w:lineRule="auto"/>
        <w:jc w:val="both"/>
      </w:pPr>
      <w:r>
        <w:t xml:space="preserve">EAWOP’s Executive Committee (EC) met </w:t>
      </w:r>
      <w:r w:rsidR="007B52BE">
        <w:t>Constituent’s representatives, on Monday, the 6</w:t>
      </w:r>
      <w:r w:rsidR="007B52BE" w:rsidRPr="007B52BE">
        <w:rPr>
          <w:vertAlign w:val="superscript"/>
        </w:rPr>
        <w:t>th</w:t>
      </w:r>
      <w:r w:rsidR="007B52BE">
        <w:t xml:space="preserve"> of July 2020, from 11:00 – 13:00 CEST. The</w:t>
      </w:r>
      <w:r w:rsidR="00B148CC">
        <w:t xml:space="preserve"> summary of the discussions is as follows</w:t>
      </w:r>
      <w:r w:rsidR="007B52BE">
        <w:t xml:space="preserve">: </w:t>
      </w:r>
    </w:p>
    <w:p w14:paraId="378A87B6" w14:textId="58852A5B" w:rsidR="007B52BE" w:rsidRDefault="007B52BE" w:rsidP="00B148CC">
      <w:pPr>
        <w:spacing w:line="480" w:lineRule="auto"/>
        <w:jc w:val="both"/>
      </w:pPr>
    </w:p>
    <w:p w14:paraId="07B6CBB7" w14:textId="620BFFCF" w:rsidR="007B52BE" w:rsidRDefault="00B148CC" w:rsidP="00B148CC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officers introduced three new constituents-in-waiting: ETOP, DPS, RAWOP</w:t>
      </w:r>
    </w:p>
    <w:p w14:paraId="016191B4" w14:textId="40872B80" w:rsidR="00B148CC" w:rsidRDefault="00B148CC" w:rsidP="00B148CC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President presented an update on EAWOP activities and strategies, in the context of CoVid-19</w:t>
      </w:r>
    </w:p>
    <w:p w14:paraId="1C9CA206" w14:textId="46F6D5ED" w:rsidR="00B148CC" w:rsidRDefault="00B148CC" w:rsidP="00B148CC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new dates for the EAWOP 20201 Congress were announced. It will now take place in January 2022, and had to be postponed due to the CoVid-19 pandemic.</w:t>
      </w:r>
    </w:p>
    <w:p w14:paraId="517396C2" w14:textId="0679B221" w:rsidR="00B148CC" w:rsidRDefault="00B148CC" w:rsidP="00B148CC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EC officers presented their reports on the activities organised by the EAWOP: work lab for practitioners, the three journals, the Summer School for early careers, the Small Group Meetings, the EAWOP communication Channels. </w:t>
      </w:r>
    </w:p>
    <w:p w14:paraId="05B344FA" w14:textId="64E10AFF" w:rsidR="00B148CC" w:rsidRDefault="00B148CC" w:rsidP="00B148CC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EAWOP Institute was presented, and a </w:t>
      </w:r>
      <w:proofErr w:type="spellStart"/>
      <w:r>
        <w:t>a</w:t>
      </w:r>
      <w:proofErr w:type="spellEnd"/>
      <w:r>
        <w:t xml:space="preserve"> call for suitable founding directors was sent out. </w:t>
      </w:r>
    </w:p>
    <w:p w14:paraId="286FCE0D" w14:textId="55C87791" w:rsidR="00B148CC" w:rsidRDefault="00B148CC" w:rsidP="00B148CC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There have been two manifestations of interest for organizing the 2025 Congress, and the 2023 one is set for Katowice. </w:t>
      </w:r>
    </w:p>
    <w:p w14:paraId="069FEBB1" w14:textId="13365884" w:rsidR="00B148CC" w:rsidRPr="00F0756F" w:rsidRDefault="00B148CC" w:rsidP="00B148CC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next Constituent Council Meeting is set for next year, likely virtual. </w:t>
      </w:r>
    </w:p>
    <w:sectPr w:rsidR="00B148CC" w:rsidRPr="00F075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9C9C0" w14:textId="77777777" w:rsidR="00262EF9" w:rsidRDefault="00262EF9" w:rsidP="00F0756F">
      <w:r>
        <w:separator/>
      </w:r>
    </w:p>
  </w:endnote>
  <w:endnote w:type="continuationSeparator" w:id="0">
    <w:p w14:paraId="22913B5A" w14:textId="77777777" w:rsidR="00262EF9" w:rsidRDefault="00262EF9" w:rsidP="00F0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D24B" w14:textId="77777777" w:rsidR="00262EF9" w:rsidRDefault="00262EF9" w:rsidP="00F0756F">
      <w:r>
        <w:separator/>
      </w:r>
    </w:p>
  </w:footnote>
  <w:footnote w:type="continuationSeparator" w:id="0">
    <w:p w14:paraId="7E22F519" w14:textId="77777777" w:rsidR="00262EF9" w:rsidRDefault="00262EF9" w:rsidP="00F0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9F29" w14:textId="7890222D" w:rsidR="00F0756F" w:rsidRDefault="00F0756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7C1E05" wp14:editId="006747CC">
          <wp:simplePos x="0" y="0"/>
          <wp:positionH relativeFrom="column">
            <wp:posOffset>-448056</wp:posOffset>
          </wp:positionH>
          <wp:positionV relativeFrom="paragraph">
            <wp:posOffset>-330073</wp:posOffset>
          </wp:positionV>
          <wp:extent cx="1438275" cy="933450"/>
          <wp:effectExtent l="0" t="0" r="9525" b="0"/>
          <wp:wrapSquare wrapText="bothSides"/>
          <wp:docPr id="14" name="Imagen 1" descr="Descripción: logo EAW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ción: logo EAW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3E2"/>
    <w:multiLevelType w:val="hybridMultilevel"/>
    <w:tmpl w:val="2ADC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6F"/>
    <w:rsid w:val="00262EF9"/>
    <w:rsid w:val="007B52BE"/>
    <w:rsid w:val="00B148CC"/>
    <w:rsid w:val="00B15764"/>
    <w:rsid w:val="00F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157F"/>
  <w15:chartTrackingRefBased/>
  <w15:docId w15:val="{651C19F7-988E-3E41-B68F-00065E2B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56F"/>
  </w:style>
  <w:style w:type="paragraph" w:styleId="Footer">
    <w:name w:val="footer"/>
    <w:basedOn w:val="Normal"/>
    <w:link w:val="FooterChar"/>
    <w:uiPriority w:val="99"/>
    <w:unhideWhenUsed/>
    <w:rsid w:val="00F07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56F"/>
  </w:style>
  <w:style w:type="paragraph" w:styleId="IntenseQuote">
    <w:name w:val="Intense Quote"/>
    <w:basedOn w:val="Normal"/>
    <w:next w:val="Normal"/>
    <w:link w:val="IntenseQuoteChar"/>
    <w:uiPriority w:val="30"/>
    <w:qFormat/>
    <w:rsid w:val="00F0756F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56F"/>
    <w:rPr>
      <w:i/>
      <w:iCs/>
      <w:color w:val="DDDDDD" w:themeColor="accent1"/>
    </w:rPr>
  </w:style>
  <w:style w:type="paragraph" w:styleId="ListParagraph">
    <w:name w:val="List Paragraph"/>
    <w:basedOn w:val="Normal"/>
    <w:uiPriority w:val="34"/>
    <w:qFormat/>
    <w:rsid w:val="007B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899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Corbeanu</dc:creator>
  <cp:keywords/>
  <dc:description/>
  <cp:lastModifiedBy>Andreea Corbeanu</cp:lastModifiedBy>
  <cp:revision>1</cp:revision>
  <dcterms:created xsi:type="dcterms:W3CDTF">2020-07-16T10:57:00Z</dcterms:created>
  <dcterms:modified xsi:type="dcterms:W3CDTF">2020-07-16T14:45:00Z</dcterms:modified>
</cp:coreProperties>
</file>